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C" w:rsidRPr="00DC5AEE" w:rsidRDefault="008F2F5C" w:rsidP="008F2F5C">
      <w:pPr>
        <w:spacing w:line="276" w:lineRule="auto"/>
        <w:jc w:val="both"/>
        <w:rPr>
          <w:sz w:val="22"/>
          <w:szCs w:val="22"/>
        </w:rPr>
      </w:pPr>
      <w:r w:rsidRPr="00DC5AEE">
        <w:rPr>
          <w:rFonts w:ascii="MetaPro-Normal" w:hAnsi="MetaPro-Normal" w:cs="Arial"/>
          <w:noProof/>
          <w:sz w:val="22"/>
          <w:szCs w:val="22"/>
          <w:lang w:eastAsia="sl-SI"/>
        </w:rPr>
        <w:drawing>
          <wp:inline distT="0" distB="0" distL="0" distR="0">
            <wp:extent cx="1190625" cy="647700"/>
            <wp:effectExtent l="0" t="0" r="9525" b="0"/>
            <wp:docPr id="1" name="Slika 1" descr="ZKŠ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KŠ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AEE">
        <w:rPr>
          <w:sz w:val="22"/>
          <w:szCs w:val="22"/>
        </w:rPr>
        <w:t>Zavod za kulturo, šport in turizem Žalec, Aškerčeva 9 a, 3310 Žalec</w:t>
      </w:r>
    </w:p>
    <w:p w:rsidR="008F2F5C" w:rsidRPr="00DC5AEE" w:rsidRDefault="008F2F5C" w:rsidP="008F2F5C">
      <w:pPr>
        <w:spacing w:line="276" w:lineRule="auto"/>
        <w:jc w:val="center"/>
        <w:rPr>
          <w:sz w:val="22"/>
          <w:szCs w:val="22"/>
        </w:rPr>
      </w:pPr>
      <w:r w:rsidRPr="00DC5AEE">
        <w:rPr>
          <w:sz w:val="22"/>
          <w:szCs w:val="22"/>
        </w:rPr>
        <w:t>objavlja</w:t>
      </w:r>
    </w:p>
    <w:p w:rsidR="008F2F5C" w:rsidRPr="00DC5AEE" w:rsidRDefault="008F2F5C" w:rsidP="008F2F5C"/>
    <w:p w:rsidR="008F2F5C" w:rsidRPr="00DC5AEE" w:rsidRDefault="008F2F5C" w:rsidP="008F2F5C">
      <w:pPr>
        <w:jc w:val="center"/>
        <w:rPr>
          <w:b/>
          <w:sz w:val="32"/>
          <w:szCs w:val="32"/>
        </w:rPr>
      </w:pPr>
      <w:r w:rsidRPr="00DC5AEE">
        <w:rPr>
          <w:b/>
          <w:sz w:val="32"/>
          <w:szCs w:val="32"/>
        </w:rPr>
        <w:t>JAVNI POZIV:</w:t>
      </w:r>
    </w:p>
    <w:p w:rsidR="009A2CD7" w:rsidRDefault="008F2F5C" w:rsidP="008F2F5C">
      <w:pPr>
        <w:jc w:val="center"/>
        <w:rPr>
          <w:b/>
          <w:sz w:val="32"/>
          <w:szCs w:val="32"/>
        </w:rPr>
      </w:pPr>
      <w:r w:rsidRPr="00DC5AEE">
        <w:rPr>
          <w:b/>
          <w:sz w:val="32"/>
          <w:szCs w:val="32"/>
        </w:rPr>
        <w:t xml:space="preserve">SODELOVANJE </w:t>
      </w:r>
      <w:r w:rsidR="00195B80">
        <w:rPr>
          <w:b/>
          <w:sz w:val="32"/>
          <w:szCs w:val="32"/>
        </w:rPr>
        <w:t xml:space="preserve">V PROJEKTU </w:t>
      </w:r>
    </w:p>
    <w:p w:rsidR="008F2F5C" w:rsidRPr="00DC5AEE" w:rsidRDefault="009A2CD7" w:rsidP="008F2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»</w:t>
      </w:r>
      <w:r w:rsidR="00195B80">
        <w:rPr>
          <w:b/>
          <w:sz w:val="32"/>
          <w:szCs w:val="32"/>
        </w:rPr>
        <w:t xml:space="preserve">KUH` </w:t>
      </w:r>
      <w:r w:rsidR="008F2F5C" w:rsidRPr="00DC5AEE">
        <w:rPr>
          <w:b/>
          <w:sz w:val="32"/>
          <w:szCs w:val="32"/>
        </w:rPr>
        <w:t>NA PRI</w:t>
      </w:r>
      <w:r w:rsidR="00195B80">
        <w:rPr>
          <w:b/>
          <w:sz w:val="32"/>
          <w:szCs w:val="32"/>
        </w:rPr>
        <w:t xml:space="preserve"> FONTANI 2017</w:t>
      </w:r>
      <w:r>
        <w:rPr>
          <w:b/>
          <w:sz w:val="32"/>
          <w:szCs w:val="32"/>
        </w:rPr>
        <w:t>«</w:t>
      </w:r>
    </w:p>
    <w:p w:rsidR="008F2F5C" w:rsidRPr="00DC5AEE" w:rsidRDefault="008F2F5C" w:rsidP="008F2F5C">
      <w:pPr>
        <w:jc w:val="both"/>
        <w:rPr>
          <w:i/>
          <w:u w:val="single"/>
        </w:rPr>
      </w:pPr>
    </w:p>
    <w:p w:rsidR="008F2F5C" w:rsidRPr="00DC5AEE" w:rsidRDefault="008F2F5C" w:rsidP="008F2F5C">
      <w:pPr>
        <w:jc w:val="center"/>
        <w:rPr>
          <w:b/>
          <w:i/>
          <w:u w:val="single"/>
        </w:rPr>
      </w:pPr>
      <w:r w:rsidRPr="00DC5AEE">
        <w:rPr>
          <w:b/>
          <w:i/>
          <w:u w:val="single"/>
        </w:rPr>
        <w:t>Predmet in namen poziva</w:t>
      </w:r>
    </w:p>
    <w:p w:rsidR="008F2F5C" w:rsidRPr="00DC5AEE" w:rsidRDefault="008F2F5C" w:rsidP="008F2F5C">
      <w:pPr>
        <w:jc w:val="center"/>
        <w:rPr>
          <w:b/>
          <w:i/>
          <w:u w:val="single"/>
        </w:rPr>
      </w:pPr>
    </w:p>
    <w:p w:rsidR="00195B80" w:rsidRDefault="008F2F5C" w:rsidP="008F2F5C">
      <w:pPr>
        <w:jc w:val="both"/>
      </w:pPr>
      <w:r w:rsidRPr="00DC5AEE">
        <w:t>ZKŠT Zavod za kulturo, šport in turizem Žalec objavlja javni poziv za sodelovanje pri izvedbi pr</w:t>
      </w:r>
      <w:r w:rsidR="00195B80">
        <w:t xml:space="preserve">ojekta </w:t>
      </w:r>
      <w:r w:rsidRPr="00DC5AEE">
        <w:t xml:space="preserve"> »</w:t>
      </w:r>
      <w:r w:rsidR="00195B80">
        <w:t>KUH`NA PRI FONTANI 2017«, ki bo</w:t>
      </w:r>
      <w:r w:rsidR="003B7829">
        <w:t xml:space="preserve"> v</w:t>
      </w:r>
      <w:r w:rsidR="00195B80">
        <w:t>:</w:t>
      </w:r>
    </w:p>
    <w:p w:rsidR="00195B80" w:rsidRDefault="00195B80" w:rsidP="00195B80">
      <w:pPr>
        <w:pStyle w:val="Odstavekseznama"/>
        <w:numPr>
          <w:ilvl w:val="0"/>
          <w:numId w:val="4"/>
        </w:numPr>
        <w:jc w:val="both"/>
      </w:pPr>
      <w:r>
        <w:t>sobot</w:t>
      </w:r>
      <w:r w:rsidR="003B7829">
        <w:t>o</w:t>
      </w:r>
      <w:r>
        <w:t>, 1. 4. 2017 (otvoritev delovanja fontane),</w:t>
      </w:r>
    </w:p>
    <w:p w:rsidR="00B01AF4" w:rsidRDefault="00B01AF4" w:rsidP="00195B80">
      <w:pPr>
        <w:pStyle w:val="Odstavekseznama"/>
        <w:numPr>
          <w:ilvl w:val="0"/>
          <w:numId w:val="4"/>
        </w:numPr>
        <w:jc w:val="both"/>
      </w:pPr>
      <w:r>
        <w:t>nedelja, 21. 5. 2017 (glasbeni nastop na tržnici)</w:t>
      </w:r>
    </w:p>
    <w:p w:rsidR="003B7829" w:rsidRDefault="008F2F5C" w:rsidP="00195B80">
      <w:pPr>
        <w:pStyle w:val="Odstavekseznama"/>
        <w:numPr>
          <w:ilvl w:val="0"/>
          <w:numId w:val="4"/>
        </w:numPr>
        <w:jc w:val="both"/>
      </w:pPr>
      <w:r w:rsidRPr="00DC5AEE">
        <w:t>soboto, 1</w:t>
      </w:r>
      <w:r w:rsidR="003B7829">
        <w:t>7</w:t>
      </w:r>
      <w:r w:rsidRPr="00DC5AEE">
        <w:t xml:space="preserve">. 6. 2016, </w:t>
      </w:r>
      <w:r w:rsidR="003B7829">
        <w:t>(začetek Festivala Zeleno zlato),</w:t>
      </w:r>
    </w:p>
    <w:p w:rsidR="003B7829" w:rsidRDefault="003B7829" w:rsidP="00195B80">
      <w:pPr>
        <w:pStyle w:val="Odstavekseznama"/>
        <w:numPr>
          <w:ilvl w:val="0"/>
          <w:numId w:val="4"/>
        </w:numPr>
        <w:jc w:val="both"/>
      </w:pPr>
      <w:r>
        <w:t>nedelja, 16. 7. 2017 (glasbeni nastop na tržnici</w:t>
      </w:r>
      <w:r w:rsidR="00200041">
        <w:t xml:space="preserve"> </w:t>
      </w:r>
      <w:r w:rsidR="008836CE">
        <w:t>–</w:t>
      </w:r>
      <w:r w:rsidR="00200041">
        <w:t xml:space="preserve"> F</w:t>
      </w:r>
      <w:r w:rsidR="008836CE">
        <w:t>estival Zeleno zlato)</w:t>
      </w:r>
      <w:r>
        <w:t>,</w:t>
      </w:r>
    </w:p>
    <w:p w:rsidR="003B7829" w:rsidRDefault="003B7829" w:rsidP="00195B80">
      <w:pPr>
        <w:pStyle w:val="Odstavekseznama"/>
        <w:numPr>
          <w:ilvl w:val="0"/>
          <w:numId w:val="4"/>
        </w:numPr>
        <w:jc w:val="both"/>
      </w:pPr>
      <w:r>
        <w:t>nedelja, 20. 8. 2017 (glasbeni nastop na tržnici</w:t>
      </w:r>
      <w:r w:rsidR="00200041">
        <w:t xml:space="preserve"> </w:t>
      </w:r>
      <w:r w:rsidR="008836CE">
        <w:t>–</w:t>
      </w:r>
      <w:r w:rsidR="00200041">
        <w:t xml:space="preserve"> F</w:t>
      </w:r>
      <w:r w:rsidR="008836CE">
        <w:t>estival Zeleno zlato</w:t>
      </w:r>
      <w:r>
        <w:t>),</w:t>
      </w:r>
    </w:p>
    <w:p w:rsidR="003B7829" w:rsidRDefault="003B7829" w:rsidP="00195B80">
      <w:pPr>
        <w:pStyle w:val="Odstavekseznama"/>
        <w:numPr>
          <w:ilvl w:val="0"/>
          <w:numId w:val="4"/>
        </w:numPr>
        <w:jc w:val="both"/>
      </w:pPr>
      <w:r>
        <w:t>nedelja, 17. 9. 2017 (glasbeni nastop na tržnici</w:t>
      </w:r>
      <w:r w:rsidR="00200041">
        <w:t>- F</w:t>
      </w:r>
      <w:r w:rsidR="008836CE">
        <w:t>estival Zeleno zlato</w:t>
      </w:r>
      <w:r>
        <w:t>),</w:t>
      </w:r>
    </w:p>
    <w:p w:rsidR="003B7829" w:rsidRDefault="008836CE" w:rsidP="00195B80">
      <w:pPr>
        <w:pStyle w:val="Odstavekseznama"/>
        <w:numPr>
          <w:ilvl w:val="0"/>
          <w:numId w:val="4"/>
        </w:numPr>
        <w:jc w:val="both"/>
      </w:pPr>
      <w:r>
        <w:t>torek</w:t>
      </w:r>
      <w:r w:rsidR="003B7829">
        <w:t xml:space="preserve">, 31. 10. 2017 (zaprtje Fontane Zeleno zlato in zaključek Festivala Zeleno zlato). </w:t>
      </w:r>
    </w:p>
    <w:p w:rsidR="008F2F5C" w:rsidRPr="00DC5AEE" w:rsidRDefault="003B7829" w:rsidP="003B7829">
      <w:pPr>
        <w:jc w:val="both"/>
      </w:pPr>
      <w:r>
        <w:t xml:space="preserve">Projekt Kuh` na pri fontani se bo izvajala na tržnici ob navedenih terminih od 15.00 ure dalje ob sobotah in od 12.00 dalje ob nedeljah. </w:t>
      </w:r>
      <w:r w:rsidR="008836CE">
        <w:t xml:space="preserve">Razpisovalec javnega poziva si pridržuje možnost spremembe objavljenih terminov o čemer pravočasno obvesti vse prijavljene. </w:t>
      </w:r>
    </w:p>
    <w:p w:rsidR="008F2F5C" w:rsidRPr="00DC5AEE" w:rsidRDefault="008F2F5C" w:rsidP="008F2F5C">
      <w:pPr>
        <w:jc w:val="both"/>
      </w:pPr>
    </w:p>
    <w:p w:rsidR="008F2F5C" w:rsidRPr="00C93A22" w:rsidRDefault="008F2F5C" w:rsidP="008F2F5C">
      <w:pPr>
        <w:jc w:val="both"/>
        <w:rPr>
          <w:b/>
          <w:u w:val="single"/>
        </w:rPr>
      </w:pPr>
      <w:r w:rsidRPr="00DC5AEE">
        <w:t xml:space="preserve">Predmet poziva je sodelovanje </w:t>
      </w:r>
      <w:r w:rsidR="003B7829">
        <w:t xml:space="preserve">pri izvedbi projekta </w:t>
      </w:r>
      <w:r w:rsidRPr="00DC5AEE">
        <w:rPr>
          <w:b/>
          <w:u w:val="single"/>
        </w:rPr>
        <w:t>z gostinsko dejavnostjo</w:t>
      </w:r>
      <w:r w:rsidR="003B7829">
        <w:rPr>
          <w:b/>
          <w:u w:val="single"/>
        </w:rPr>
        <w:t xml:space="preserve"> (kulinarično ponudbo). </w:t>
      </w:r>
      <w:r w:rsidRPr="00DC5AEE">
        <w:rPr>
          <w:b/>
          <w:u w:val="single"/>
        </w:rPr>
        <w:t xml:space="preserve">  </w:t>
      </w:r>
    </w:p>
    <w:p w:rsidR="008F2F5C" w:rsidRPr="00DC5AEE" w:rsidRDefault="008F2F5C" w:rsidP="008F2F5C">
      <w:pPr>
        <w:jc w:val="center"/>
        <w:rPr>
          <w:b/>
          <w:i/>
          <w:u w:val="single"/>
        </w:rPr>
      </w:pPr>
    </w:p>
    <w:p w:rsidR="008F2F5C" w:rsidRPr="00DC5AEE" w:rsidRDefault="008F2F5C" w:rsidP="008F2F5C">
      <w:pPr>
        <w:jc w:val="center"/>
        <w:rPr>
          <w:b/>
          <w:i/>
          <w:u w:val="single"/>
        </w:rPr>
      </w:pPr>
      <w:r w:rsidRPr="00DC5AEE">
        <w:rPr>
          <w:b/>
          <w:i/>
          <w:u w:val="single"/>
        </w:rPr>
        <w:t>Pogoji prijave</w:t>
      </w:r>
    </w:p>
    <w:p w:rsidR="008F2F5C" w:rsidRPr="00DC5AEE" w:rsidRDefault="008F2F5C" w:rsidP="008F2F5C">
      <w:pPr>
        <w:jc w:val="center"/>
        <w:rPr>
          <w:b/>
          <w:i/>
          <w:u w:val="single"/>
        </w:rPr>
      </w:pPr>
    </w:p>
    <w:p w:rsidR="008F2F5C" w:rsidRPr="00DC5AEE" w:rsidRDefault="008F2F5C" w:rsidP="008F2F5C">
      <w:pPr>
        <w:jc w:val="both"/>
      </w:pPr>
      <w:r w:rsidRPr="00DC5AEE">
        <w:t>Oddaja vloge pomeni, da se prijavitelj strinja z vsemi pogoji in določili javnega poziva ter sprejema in v celoti soglaša z vzorcem »Pogodbe o sodelovanju«, ki je sestavni del dokumentacije javnega poziva, zato parafiranega vzorca pogodbe ni potrebno prilagati vlogi.</w:t>
      </w:r>
    </w:p>
    <w:p w:rsidR="008F2F5C" w:rsidRPr="00DC5AEE" w:rsidRDefault="008F2F5C" w:rsidP="008F2F5C">
      <w:pPr>
        <w:jc w:val="both"/>
        <w:rPr>
          <w:i/>
          <w:u w:val="single"/>
        </w:rPr>
      </w:pPr>
    </w:p>
    <w:p w:rsidR="008F2F5C" w:rsidRPr="00DC5AEE" w:rsidRDefault="008F2F5C" w:rsidP="008F2F5C">
      <w:pPr>
        <w:jc w:val="both"/>
      </w:pPr>
      <w:r w:rsidRPr="00DC5AEE">
        <w:t>Na javni poziv se lahko do razpisanega roka (</w:t>
      </w:r>
      <w:r w:rsidR="008836CE">
        <w:t>17</w:t>
      </w:r>
      <w:r w:rsidR="003B7829">
        <w:t>. 2. 2017</w:t>
      </w:r>
      <w:r w:rsidRPr="00DC5AEE">
        <w:t>) prijavijo:</w:t>
      </w:r>
    </w:p>
    <w:p w:rsidR="008F2F5C" w:rsidRPr="00DC5AEE" w:rsidRDefault="008F2F5C" w:rsidP="008F2F5C">
      <w:pPr>
        <w:numPr>
          <w:ilvl w:val="0"/>
          <w:numId w:val="1"/>
        </w:numPr>
        <w:ind w:left="284" w:hanging="284"/>
        <w:jc w:val="both"/>
      </w:pPr>
      <w:r w:rsidRPr="00DC5AEE">
        <w:t>samostojni podjetniki, posamezniki in  pravne osebe, ki so registrirane  za opravljanje gostinske dejavnosti v Republiki Sloveniji in imajo vsa predpisana dovoljenja za opravljanje gostinske dejavnosti,  ki je predmet javnega poziva, in so registrirani za opravljanje dejavnosti, navedene v javnem pozivu,</w:t>
      </w:r>
    </w:p>
    <w:p w:rsidR="008F2F5C" w:rsidRPr="00DC5AEE" w:rsidRDefault="008F2F5C" w:rsidP="008F2F5C">
      <w:pPr>
        <w:numPr>
          <w:ilvl w:val="0"/>
          <w:numId w:val="1"/>
        </w:numPr>
        <w:ind w:left="284" w:hanging="284"/>
        <w:jc w:val="both"/>
      </w:pPr>
      <w:r w:rsidRPr="00DC5AEE">
        <w:t xml:space="preserve">samostojni podjetniki, posamezniki in  pravne osebe, ki do ZKŠT Žalec nimajo neporavnanih obveznosti, </w:t>
      </w:r>
    </w:p>
    <w:p w:rsidR="008F2F5C" w:rsidRPr="00DC5AEE" w:rsidRDefault="008F2F5C" w:rsidP="008F2F5C">
      <w:pPr>
        <w:numPr>
          <w:ilvl w:val="0"/>
          <w:numId w:val="1"/>
        </w:numPr>
        <w:ind w:left="284" w:hanging="284"/>
        <w:jc w:val="both"/>
      </w:pPr>
      <w:r w:rsidRPr="00DC5AEE">
        <w:t xml:space="preserve">samostojni podjetniki, posamezniki in  pravne osebe, ki niso v stečajnem postopku, postopku prenehanja, postopku prisilne poravnave ali v postopku likvidacije.  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center"/>
        <w:rPr>
          <w:b/>
          <w:i/>
          <w:u w:val="single"/>
        </w:rPr>
      </w:pPr>
      <w:r w:rsidRPr="00DC5AEE">
        <w:rPr>
          <w:b/>
          <w:i/>
          <w:u w:val="single"/>
        </w:rPr>
        <w:t>Merila oz. kriteriji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both"/>
      </w:pPr>
      <w:r w:rsidRPr="00DC5AEE">
        <w:t xml:space="preserve">Izbor ponudnikov za izvajanje gostinske dejavnosti bo narejen na podlagi </w:t>
      </w:r>
      <w:r w:rsidR="008836CE">
        <w:t>meril</w:t>
      </w:r>
      <w:r w:rsidRPr="00DC5AEE">
        <w:t xml:space="preserve">: </w:t>
      </w:r>
    </w:p>
    <w:p w:rsidR="008F2F5C" w:rsidRPr="00DC5AEE" w:rsidRDefault="008F2F5C" w:rsidP="008F2F5C">
      <w:pPr>
        <w:numPr>
          <w:ilvl w:val="0"/>
          <w:numId w:val="1"/>
        </w:numPr>
        <w:ind w:left="284" w:hanging="284"/>
        <w:jc w:val="both"/>
      </w:pPr>
      <w:r w:rsidRPr="00DC5AEE">
        <w:lastRenderedPageBreak/>
        <w:t xml:space="preserve">Korektno sodelovanje </w:t>
      </w:r>
      <w:r w:rsidR="00947D59">
        <w:t xml:space="preserve">v preteklosti </w:t>
      </w:r>
      <w:r w:rsidRPr="00DC5AEE">
        <w:t xml:space="preserve">na prireditvah  </w:t>
      </w:r>
      <w:r w:rsidR="003B7829">
        <w:t xml:space="preserve">v organizaciji ZKŠT Žalec, </w:t>
      </w:r>
    </w:p>
    <w:p w:rsidR="003B7829" w:rsidRDefault="003B7829" w:rsidP="008F2F5C">
      <w:pPr>
        <w:numPr>
          <w:ilvl w:val="0"/>
          <w:numId w:val="1"/>
        </w:numPr>
        <w:ind w:left="284" w:hanging="284"/>
        <w:jc w:val="both"/>
      </w:pPr>
      <w:r>
        <w:t xml:space="preserve">Lokalna kulinarična ponudba skladna z razvojem kulinaričnega turističnega produkta Občine Žalec (priloga poziva), </w:t>
      </w:r>
    </w:p>
    <w:p w:rsidR="008836CE" w:rsidRDefault="008F2F5C" w:rsidP="008836CE">
      <w:pPr>
        <w:numPr>
          <w:ilvl w:val="0"/>
          <w:numId w:val="1"/>
        </w:numPr>
        <w:ind w:left="284" w:hanging="284"/>
        <w:jc w:val="both"/>
      </w:pPr>
      <w:r w:rsidRPr="00DC5AEE">
        <w:t xml:space="preserve">spremljevalni program (animacija oz. akcije za pospeševanje prodaje in </w:t>
      </w:r>
      <w:proofErr w:type="spellStart"/>
      <w:r w:rsidRPr="00DC5AEE">
        <w:t>animiranje</w:t>
      </w:r>
      <w:proofErr w:type="spellEnd"/>
      <w:r w:rsidRPr="00DC5AEE">
        <w:t xml:space="preserve"> obiskovalcev -  celostna urejenost gosti</w:t>
      </w:r>
      <w:r w:rsidR="008836CE">
        <w:t xml:space="preserve">nskega osebja, nagradne igre …). </w:t>
      </w:r>
    </w:p>
    <w:p w:rsidR="008836CE" w:rsidRDefault="008836CE" w:rsidP="008836CE">
      <w:pPr>
        <w:jc w:val="both"/>
      </w:pPr>
    </w:p>
    <w:p w:rsidR="008F2F5C" w:rsidRPr="00DC5AEE" w:rsidRDefault="008836CE" w:rsidP="008836CE">
      <w:pPr>
        <w:jc w:val="both"/>
      </w:pPr>
      <w:r>
        <w:t>Š</w:t>
      </w:r>
      <w:r w:rsidR="008F2F5C" w:rsidRPr="00DC5AEE">
        <w:t>tevilo mest je omejeno  (izbran</w:t>
      </w:r>
      <w:r w:rsidR="003B7829">
        <w:t>ih bo največ 10 ponudnikov gostinskih storitev)</w:t>
      </w:r>
      <w:r w:rsidR="00947D59">
        <w:t>.</w:t>
      </w:r>
    </w:p>
    <w:p w:rsidR="008F2F5C" w:rsidRPr="00DC5AEE" w:rsidRDefault="008F2F5C" w:rsidP="008F2F5C">
      <w:pPr>
        <w:ind w:left="720"/>
        <w:jc w:val="both"/>
      </w:pP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center"/>
        <w:rPr>
          <w:b/>
          <w:i/>
          <w:u w:val="single"/>
        </w:rPr>
      </w:pPr>
      <w:r w:rsidRPr="00DC5AEE">
        <w:rPr>
          <w:b/>
          <w:i/>
          <w:u w:val="single"/>
        </w:rPr>
        <w:t>Prireditveni prostor in cene najema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both"/>
      </w:pPr>
      <w:r w:rsidRPr="00DC5AEE">
        <w:t xml:space="preserve">Osrednji prireditveni prostor </w:t>
      </w:r>
      <w:r w:rsidR="00947D59">
        <w:t xml:space="preserve">projekta </w:t>
      </w:r>
      <w:proofErr w:type="spellStart"/>
      <w:r w:rsidR="00947D59">
        <w:t>Kuh´na</w:t>
      </w:r>
      <w:proofErr w:type="spellEnd"/>
      <w:r w:rsidR="00947D59">
        <w:t xml:space="preserve"> pri fontani bo </w:t>
      </w:r>
      <w:r w:rsidR="008836CE">
        <w:t xml:space="preserve">Podeželska </w:t>
      </w:r>
      <w:r w:rsidR="00947D59">
        <w:t>tržnica poleg fontane</w:t>
      </w:r>
      <w:r w:rsidR="008836CE">
        <w:t xml:space="preserve"> Zeleno zlato</w:t>
      </w:r>
      <w:r w:rsidR="00947D59">
        <w:t xml:space="preserve">. </w:t>
      </w:r>
      <w:r w:rsidRPr="00DC5AEE">
        <w:t xml:space="preserve">   </w:t>
      </w:r>
    </w:p>
    <w:p w:rsidR="008F2F5C" w:rsidRPr="00DC5AEE" w:rsidRDefault="008F2F5C" w:rsidP="008F2F5C">
      <w:pPr>
        <w:jc w:val="both"/>
      </w:pPr>
    </w:p>
    <w:p w:rsidR="00947D59" w:rsidRPr="00947D59" w:rsidRDefault="00947D59" w:rsidP="00947D59">
      <w:pPr>
        <w:pStyle w:val="Odstavekseznama"/>
        <w:numPr>
          <w:ilvl w:val="0"/>
          <w:numId w:val="3"/>
        </w:numPr>
        <w:jc w:val="both"/>
        <w:rPr>
          <w:rFonts w:cs="Calibri"/>
          <w:color w:val="993300"/>
        </w:rPr>
      </w:pPr>
      <w:r>
        <w:rPr>
          <w:rFonts w:cs="Calibri"/>
        </w:rPr>
        <w:t xml:space="preserve">Ponudniki bodo za opravljanje svoje dejavnosti prejeli eno stojnico in eno klop oz. gasilsko mizo. Sodelovanje ponudnikov je v letu 2017 brezplačno, naknadno se jim bo zaračunal minimalni strošek porabe elektrike. </w:t>
      </w:r>
    </w:p>
    <w:p w:rsidR="00D53125" w:rsidRPr="00947D59" w:rsidRDefault="00947D59" w:rsidP="008F2F5C">
      <w:pPr>
        <w:pStyle w:val="Odstavekseznama"/>
        <w:numPr>
          <w:ilvl w:val="0"/>
          <w:numId w:val="3"/>
        </w:numPr>
        <w:jc w:val="both"/>
        <w:rPr>
          <w:rFonts w:cs="Calibri"/>
          <w:bCs/>
        </w:rPr>
      </w:pPr>
      <w:r w:rsidRPr="00947D59">
        <w:rPr>
          <w:rFonts w:cs="Calibri"/>
        </w:rPr>
        <w:t xml:space="preserve">Organizator zagotovi ponudnikom poleg brezplačne stojnice, mize oz. klopi še možnost priklopa v električno omrežje. Vsak ponudnik sam poskrbi za priklop, podaljške, </w:t>
      </w:r>
      <w:proofErr w:type="spellStart"/>
      <w:r w:rsidRPr="00947D59">
        <w:rPr>
          <w:rFonts w:cs="Calibri"/>
        </w:rPr>
        <w:t>razdelilce</w:t>
      </w:r>
      <w:proofErr w:type="spellEnd"/>
      <w:r w:rsidRPr="00947D59">
        <w:rPr>
          <w:rFonts w:cs="Calibri"/>
        </w:rPr>
        <w:t xml:space="preserve">. </w:t>
      </w:r>
    </w:p>
    <w:p w:rsidR="008F2F5C" w:rsidRPr="00DC5AEE" w:rsidRDefault="008F2F5C" w:rsidP="008F2F5C">
      <w:pPr>
        <w:jc w:val="both"/>
        <w:rPr>
          <w:rFonts w:cs="Calibri"/>
          <w:b/>
          <w:bCs/>
        </w:rPr>
      </w:pPr>
    </w:p>
    <w:p w:rsidR="00DC5AEE" w:rsidRPr="00DC5AEE" w:rsidRDefault="008F2F5C" w:rsidP="00DC5AEE">
      <w:pPr>
        <w:jc w:val="both"/>
      </w:pPr>
      <w:r w:rsidRPr="00DC5AEE">
        <w:t xml:space="preserve">Z izbranimi </w:t>
      </w:r>
      <w:r w:rsidR="00947D59">
        <w:t xml:space="preserve">ponudniki bodo sklenjene pogodbe o sodelovanju. </w:t>
      </w:r>
      <w:r w:rsidR="00DC5AEE" w:rsidRPr="00DC5AEE">
        <w:t xml:space="preserve"> 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center"/>
        <w:rPr>
          <w:b/>
          <w:i/>
          <w:u w:val="single"/>
        </w:rPr>
      </w:pPr>
      <w:r w:rsidRPr="00DC5AEE">
        <w:rPr>
          <w:b/>
          <w:i/>
          <w:u w:val="single"/>
        </w:rPr>
        <w:t>Navodilo za oddajo vloge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both"/>
      </w:pPr>
      <w:r w:rsidRPr="00DC5AEE">
        <w:t xml:space="preserve">Prijave sprejema ZKŠT Žalec, Aškerčeva 9a, 3310 Žalec, v zaprti kuverti z oznako PRIJAVA NA RAZPIS – NE ODPIRAJ, »Javni poziv za sodelovanje </w:t>
      </w:r>
      <w:r w:rsidR="00947D59">
        <w:t>v projektu Kuh` na pri fontani 2017</w:t>
      </w:r>
      <w:r w:rsidRPr="00DC5AEE">
        <w:t xml:space="preserve">« do vključno </w:t>
      </w:r>
      <w:r w:rsidR="00B81CF1">
        <w:t>17. 2. 2017</w:t>
      </w:r>
      <w:r w:rsidRPr="00DC5AEE">
        <w:t xml:space="preserve"> (velja poštni žig za priporočeno pošiljko).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both"/>
      </w:pPr>
      <w:r w:rsidRPr="00DC5AEE">
        <w:t xml:space="preserve">Vloge, ki bodo prispele po roku za oddajo vlog, bodo zavržene.  </w:t>
      </w:r>
    </w:p>
    <w:p w:rsidR="008F2F5C" w:rsidRPr="00DC5AEE" w:rsidRDefault="008F2F5C" w:rsidP="008F2F5C">
      <w:pPr>
        <w:jc w:val="both"/>
        <w:rPr>
          <w:i/>
          <w:u w:val="single"/>
        </w:rPr>
      </w:pPr>
    </w:p>
    <w:p w:rsidR="008F2F5C" w:rsidRPr="00DC5AEE" w:rsidRDefault="008F2F5C" w:rsidP="008F2F5C">
      <w:pPr>
        <w:jc w:val="both"/>
      </w:pPr>
      <w:r w:rsidRPr="00DC5AEE">
        <w:t xml:space="preserve">Popolno vlogo sestavljajo: </w:t>
      </w:r>
    </w:p>
    <w:p w:rsidR="008F2F5C" w:rsidRPr="00DC5AEE" w:rsidRDefault="00816F55" w:rsidP="00816F55">
      <w:pPr>
        <w:numPr>
          <w:ilvl w:val="0"/>
          <w:numId w:val="2"/>
        </w:numPr>
        <w:jc w:val="both"/>
      </w:pPr>
      <w:r>
        <w:t>v</w:t>
      </w:r>
      <w:r w:rsidR="008F2F5C" w:rsidRPr="00DC5AEE">
        <w:t>loga in</w:t>
      </w:r>
    </w:p>
    <w:p w:rsidR="008F2F5C" w:rsidRPr="00DC5AEE" w:rsidRDefault="008F2F5C" w:rsidP="008F2F5C">
      <w:pPr>
        <w:numPr>
          <w:ilvl w:val="0"/>
          <w:numId w:val="2"/>
        </w:numPr>
        <w:jc w:val="both"/>
        <w:rPr>
          <w:sz w:val="28"/>
          <w:szCs w:val="28"/>
        </w:rPr>
      </w:pPr>
      <w:r w:rsidRPr="00DC5AEE">
        <w:t xml:space="preserve">priložen vsebinski </w:t>
      </w:r>
      <w:r w:rsidR="00947D59">
        <w:t xml:space="preserve">program, izpolnjen </w:t>
      </w:r>
      <w:r w:rsidRPr="00DC5AEE">
        <w:t xml:space="preserve">terminski </w:t>
      </w:r>
      <w:r w:rsidR="00947D59">
        <w:t xml:space="preserve">načrt sodelovanja, vpisan </w:t>
      </w:r>
      <w:r w:rsidRPr="00DC5AEE">
        <w:t>program za spremljevalne aktivnosti, animacije</w:t>
      </w:r>
      <w:r w:rsidRPr="00DC5AEE">
        <w:rPr>
          <w:sz w:val="28"/>
          <w:szCs w:val="28"/>
        </w:rPr>
        <w:t>.</w:t>
      </w:r>
    </w:p>
    <w:p w:rsidR="008F2F5C" w:rsidRPr="00DC5AEE" w:rsidRDefault="008F2F5C" w:rsidP="008F2F5C">
      <w:pPr>
        <w:jc w:val="both"/>
        <w:rPr>
          <w:sz w:val="28"/>
          <w:szCs w:val="28"/>
        </w:rPr>
      </w:pPr>
    </w:p>
    <w:p w:rsidR="008F2F5C" w:rsidRPr="00DC5AEE" w:rsidRDefault="008F2F5C" w:rsidP="008F2F5C">
      <w:pPr>
        <w:jc w:val="both"/>
      </w:pPr>
      <w:r w:rsidRPr="00DC5AEE">
        <w:t xml:space="preserve">V primeru premajhnega števila prijavljenih kandidatov se bo postopek ponovil.  </w:t>
      </w:r>
    </w:p>
    <w:p w:rsidR="008F2F5C" w:rsidRPr="00DC5AEE" w:rsidRDefault="008F2F5C" w:rsidP="008F2F5C">
      <w:pPr>
        <w:jc w:val="both"/>
        <w:rPr>
          <w:u w:val="single"/>
        </w:rPr>
      </w:pPr>
    </w:p>
    <w:p w:rsidR="008F2F5C" w:rsidRPr="00DC5AEE" w:rsidRDefault="008F2F5C" w:rsidP="008F2F5C">
      <w:pPr>
        <w:jc w:val="both"/>
        <w:rPr>
          <w:u w:val="single"/>
        </w:rPr>
      </w:pPr>
    </w:p>
    <w:p w:rsidR="008F2F5C" w:rsidRPr="00DC5AEE" w:rsidRDefault="008F2F5C" w:rsidP="008F2F5C">
      <w:pPr>
        <w:jc w:val="center"/>
        <w:rPr>
          <w:b/>
          <w:i/>
          <w:u w:val="single"/>
        </w:rPr>
      </w:pPr>
      <w:r w:rsidRPr="00DC5AEE">
        <w:rPr>
          <w:b/>
          <w:i/>
          <w:u w:val="single"/>
        </w:rPr>
        <w:t>Obravnava vlog, obveščanje o njihovi ustreznosti in izbor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both"/>
      </w:pPr>
      <w:r w:rsidRPr="00DC5AEE">
        <w:t xml:space="preserve">Prejete vloge bo obravnavala komisija. 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both"/>
      </w:pPr>
      <w:r w:rsidRPr="00DC5AEE">
        <w:t xml:space="preserve">Nepopolne vloge ne bodo obravnavane. 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both"/>
      </w:pPr>
      <w:r w:rsidRPr="00DC5AEE">
        <w:t xml:space="preserve">Prijavitelja, katerega vloga bo sprejeta, bo ZKŠT Žalec obvestil najkasneje v roku </w:t>
      </w:r>
      <w:r w:rsidR="00947D59">
        <w:t>2</w:t>
      </w:r>
      <w:r w:rsidRPr="00DC5AEE">
        <w:t>0 dni od prispetja vloge in ga pozval k podpisu pogodbe</w:t>
      </w:r>
      <w:r w:rsidR="00947D59">
        <w:t xml:space="preserve">. </w:t>
      </w:r>
      <w:r w:rsidRPr="00DC5AEE">
        <w:t>Če se prijavitelj v roku 8 delovnih dni od prejema poziva ne bo odzval na podpis pogodbe, se bo smatralo, da od vloge odstopa.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both"/>
      </w:pPr>
      <w:r w:rsidRPr="00DC5AEE">
        <w:lastRenderedPageBreak/>
        <w:t xml:space="preserve">Prijavitelja, katerega vloga ne bo sprejeta, bo ZKŠT Žalec obvestil v </w:t>
      </w:r>
      <w:r w:rsidR="00A15D52" w:rsidRPr="00DC5AEE">
        <w:t>15</w:t>
      </w:r>
      <w:r w:rsidRPr="00DC5AEE">
        <w:t xml:space="preserve"> dneh od prispetja vloge. </w:t>
      </w:r>
    </w:p>
    <w:p w:rsidR="008F2F5C" w:rsidRPr="00DC5AEE" w:rsidRDefault="008F2F5C" w:rsidP="008F2F5C">
      <w:pPr>
        <w:jc w:val="both"/>
        <w:rPr>
          <w:rFonts w:ascii="Arial" w:hAnsi="Arial" w:cs="Arial"/>
        </w:rPr>
      </w:pPr>
    </w:p>
    <w:p w:rsidR="008F2F5C" w:rsidRPr="00DC5AEE" w:rsidRDefault="008F2F5C" w:rsidP="008F2F5C">
      <w:pPr>
        <w:jc w:val="both"/>
        <w:rPr>
          <w:rFonts w:ascii="Arial" w:hAnsi="Arial" w:cs="Arial"/>
        </w:rPr>
      </w:pPr>
      <w:r w:rsidRPr="00DC5AEE">
        <w:t>ZKŠT Žalec ni zavezan k sklenitvi pogodbe z izbranim ponudnikom oz. lahko začeti postopek sodelovanja kadarkoli do sklenitve pravnega posla, brez obrazložitve in brez odškodninske odgovornosti ustavi</w:t>
      </w:r>
      <w:r w:rsidRPr="00DC5AEE">
        <w:rPr>
          <w:rFonts w:ascii="Arial" w:hAnsi="Arial" w:cs="Arial"/>
        </w:rPr>
        <w:t xml:space="preserve">. 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center"/>
        <w:rPr>
          <w:b/>
          <w:i/>
          <w:u w:val="single"/>
        </w:rPr>
      </w:pPr>
      <w:r w:rsidRPr="00DC5AEE">
        <w:rPr>
          <w:b/>
          <w:i/>
          <w:u w:val="single"/>
        </w:rPr>
        <w:t>Dokumentacija javnega poziva</w:t>
      </w:r>
    </w:p>
    <w:p w:rsidR="008F2F5C" w:rsidRPr="00DC5AEE" w:rsidRDefault="008F2F5C" w:rsidP="008F2F5C">
      <w:pPr>
        <w:jc w:val="center"/>
        <w:rPr>
          <w:b/>
          <w:i/>
          <w:u w:val="single"/>
        </w:rPr>
      </w:pPr>
    </w:p>
    <w:p w:rsidR="008F2F5C" w:rsidRPr="00DC5AEE" w:rsidRDefault="008F2F5C" w:rsidP="008F2F5C">
      <w:pPr>
        <w:jc w:val="both"/>
      </w:pPr>
      <w:r w:rsidRPr="00DC5AEE">
        <w:t>Dokumentacija obsega:</w:t>
      </w:r>
    </w:p>
    <w:p w:rsidR="008F2F5C" w:rsidRPr="00DC5AEE" w:rsidRDefault="008F2F5C" w:rsidP="008F2F5C">
      <w:pPr>
        <w:numPr>
          <w:ilvl w:val="0"/>
          <w:numId w:val="1"/>
        </w:numPr>
        <w:jc w:val="both"/>
      </w:pPr>
      <w:r w:rsidRPr="00DC5AEE">
        <w:t>besedilo javnega poziva,</w:t>
      </w:r>
    </w:p>
    <w:p w:rsidR="008F2F5C" w:rsidRPr="00DC5AEE" w:rsidRDefault="008F2F5C" w:rsidP="008F2F5C">
      <w:pPr>
        <w:numPr>
          <w:ilvl w:val="0"/>
          <w:numId w:val="1"/>
        </w:numPr>
        <w:jc w:val="both"/>
      </w:pPr>
      <w:r w:rsidRPr="00DC5AEE">
        <w:t>vlogo,</w:t>
      </w:r>
    </w:p>
    <w:p w:rsidR="008F2F5C" w:rsidRPr="00DC5AEE" w:rsidRDefault="00A824D4" w:rsidP="00A824D4">
      <w:pPr>
        <w:numPr>
          <w:ilvl w:val="0"/>
          <w:numId w:val="1"/>
        </w:numPr>
        <w:jc w:val="both"/>
      </w:pPr>
      <w:r>
        <w:t>vzorec Pogodbe o sodelovanju.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both"/>
      </w:pPr>
      <w:r w:rsidRPr="00DC5AEE">
        <w:t xml:space="preserve">Dokumentacija javnega poziva je na voljo na spletni strani </w:t>
      </w:r>
      <w:hyperlink r:id="rId8" w:history="1">
        <w:r w:rsidRPr="00DC5AEE">
          <w:rPr>
            <w:rStyle w:val="Hiperpovezava"/>
          </w:rPr>
          <w:t>www.zkst-zalec.si</w:t>
        </w:r>
      </w:hyperlink>
      <w:r w:rsidRPr="00DC5AEE">
        <w:t xml:space="preserve"> </w:t>
      </w:r>
      <w:r w:rsidR="00B81CF1">
        <w:t xml:space="preserve">od 9. 2. 2017 do 17. 2. 2017. </w:t>
      </w:r>
      <w:r w:rsidRPr="00DC5AEE">
        <w:t xml:space="preserve"> </w:t>
      </w: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both"/>
      </w:pPr>
    </w:p>
    <w:p w:rsidR="008F2F5C" w:rsidRPr="00DC5AEE" w:rsidRDefault="008F2F5C" w:rsidP="008F2F5C">
      <w:pPr>
        <w:jc w:val="center"/>
        <w:rPr>
          <w:b/>
          <w:i/>
          <w:u w:val="single"/>
        </w:rPr>
      </w:pPr>
      <w:r w:rsidRPr="00DC5AEE">
        <w:rPr>
          <w:b/>
          <w:i/>
          <w:u w:val="single"/>
        </w:rPr>
        <w:t>Informiranje javnosti</w:t>
      </w:r>
    </w:p>
    <w:p w:rsidR="008F2F5C" w:rsidRPr="00DC5AEE" w:rsidRDefault="008F2F5C" w:rsidP="008F2F5C">
      <w:pPr>
        <w:jc w:val="center"/>
        <w:rPr>
          <w:b/>
          <w:i/>
          <w:u w:val="single"/>
        </w:rPr>
      </w:pPr>
    </w:p>
    <w:p w:rsidR="008F2F5C" w:rsidRPr="00DC5AEE" w:rsidRDefault="008F2F5C" w:rsidP="008F2F5C">
      <w:r w:rsidRPr="00DC5AEE">
        <w:t xml:space="preserve">ZKŠT Žalec je javni poziv objavil </w:t>
      </w:r>
      <w:r w:rsidR="00A824D4">
        <w:t>2. 2. 2017</w:t>
      </w:r>
      <w:r w:rsidRPr="00DC5AEE">
        <w:t xml:space="preserve"> na spletni strani </w:t>
      </w:r>
      <w:hyperlink r:id="rId9" w:history="1">
        <w:r w:rsidRPr="00DC5AEE">
          <w:rPr>
            <w:rStyle w:val="Hiperpovezava"/>
          </w:rPr>
          <w:t>www.zkst-zalec.si</w:t>
        </w:r>
      </w:hyperlink>
      <w:r w:rsidR="00B81CF1">
        <w:rPr>
          <w:rStyle w:val="Hiperpovezava"/>
        </w:rPr>
        <w:t xml:space="preserve"> </w:t>
      </w:r>
      <w:r w:rsidR="00B81CF1" w:rsidRPr="00B81CF1">
        <w:rPr>
          <w:rStyle w:val="Hiperpovezava"/>
          <w:color w:val="auto"/>
          <w:u w:val="none"/>
        </w:rPr>
        <w:t xml:space="preserve">in </w:t>
      </w:r>
      <w:hyperlink r:id="rId10" w:history="1">
        <w:r w:rsidR="00B81CF1" w:rsidRPr="00FE53CE">
          <w:rPr>
            <w:rStyle w:val="Hiperpovezava"/>
          </w:rPr>
          <w:t>www.zalec.si</w:t>
        </w:r>
      </w:hyperlink>
      <w:r w:rsidR="00B81CF1">
        <w:rPr>
          <w:rStyle w:val="Hiperpovezava"/>
        </w:rPr>
        <w:t xml:space="preserve"> </w:t>
      </w:r>
      <w:r w:rsidRPr="00DC5AEE">
        <w:t xml:space="preserve">. </w:t>
      </w:r>
      <w:r w:rsidR="00A11316">
        <w:t xml:space="preserve">Več informacij na </w:t>
      </w:r>
      <w:hyperlink r:id="rId11" w:history="1">
        <w:r w:rsidR="00A11316" w:rsidRPr="00846139">
          <w:rPr>
            <w:rStyle w:val="Hiperpovezava"/>
          </w:rPr>
          <w:t>zkst.turizem@siol.net</w:t>
        </w:r>
      </w:hyperlink>
      <w:r w:rsidR="00A11316">
        <w:t xml:space="preserve"> ali </w:t>
      </w:r>
      <w:hyperlink r:id="rId12" w:history="1">
        <w:r w:rsidR="00A11316" w:rsidRPr="00846139">
          <w:rPr>
            <w:rStyle w:val="Hiperpovezava"/>
          </w:rPr>
          <w:t>zkst.tic@siol.net</w:t>
        </w:r>
      </w:hyperlink>
      <w:r w:rsidR="00A11316">
        <w:t xml:space="preserve"> .</w:t>
      </w:r>
    </w:p>
    <w:p w:rsidR="008F2F5C" w:rsidRPr="00DC5AEE" w:rsidRDefault="008F2F5C" w:rsidP="008F2F5C"/>
    <w:p w:rsidR="008F2F5C" w:rsidRPr="00DC5AEE" w:rsidRDefault="008F2F5C" w:rsidP="008F2F5C"/>
    <w:p w:rsidR="008F2F5C" w:rsidRPr="00DC5AEE" w:rsidRDefault="008F2F5C" w:rsidP="008F2F5C">
      <w:pPr>
        <w:jc w:val="right"/>
      </w:pPr>
      <w:r w:rsidRPr="00DC5AEE">
        <w:t>ZKŠT Zavod za kulturo, šport in turizem Žalec,</w:t>
      </w:r>
    </w:p>
    <w:p w:rsidR="008F2F5C" w:rsidRPr="00DC5AEE" w:rsidRDefault="008F2F5C" w:rsidP="008F2F5C">
      <w:pPr>
        <w:jc w:val="right"/>
      </w:pPr>
      <w:r w:rsidRPr="00DC5AEE">
        <w:t>zanj direktor  Matjaž Juteršek</w:t>
      </w:r>
    </w:p>
    <w:p w:rsidR="008F2F5C" w:rsidRPr="00DC5AEE" w:rsidRDefault="008F2F5C" w:rsidP="008F2F5C">
      <w:bookmarkStart w:id="0" w:name="_GoBack"/>
      <w:bookmarkEnd w:id="0"/>
    </w:p>
    <w:sectPr w:rsidR="008F2F5C" w:rsidRPr="00DC5AEE" w:rsidSect="00740D11">
      <w:headerReference w:type="default" r:id="rId13"/>
      <w:footerReference w:type="default" r:id="rId14"/>
      <w:pgSz w:w="11906" w:h="16838" w:code="9"/>
      <w:pgMar w:top="851" w:right="1134" w:bottom="1843" w:left="212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11" w:rsidRDefault="00FB0511">
      <w:r>
        <w:separator/>
      </w:r>
    </w:p>
  </w:endnote>
  <w:endnote w:type="continuationSeparator" w:id="0">
    <w:p w:rsidR="00FB0511" w:rsidRDefault="00F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Pro-Medium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08" w:type="dxa"/>
      <w:tblInd w:w="-2211" w:type="dxa"/>
      <w:tblLook w:val="01E0" w:firstRow="1" w:lastRow="1" w:firstColumn="1" w:lastColumn="1" w:noHBand="0" w:noVBand="0"/>
    </w:tblPr>
    <w:tblGrid>
      <w:gridCol w:w="2308"/>
    </w:tblGrid>
    <w:tr w:rsidR="00740D11" w:rsidRPr="004906EC" w:rsidTr="00740D11">
      <w:trPr>
        <w:trHeight w:val="454"/>
      </w:trPr>
      <w:tc>
        <w:tcPr>
          <w:tcW w:w="2308" w:type="dxa"/>
          <w:tcBorders>
            <w:right w:val="single" w:sz="4" w:space="0" w:color="auto"/>
          </w:tcBorders>
        </w:tcPr>
        <w:p w:rsidR="00740D11" w:rsidRDefault="00A15D52" w:rsidP="00740D11">
          <w:pPr>
            <w:pStyle w:val="imegalerijeslo"/>
          </w:pPr>
          <w:r>
            <w:t xml:space="preserve">Zavod za kulturo, šport </w:t>
          </w:r>
        </w:p>
        <w:p w:rsidR="00740D11" w:rsidRPr="005F18E3" w:rsidRDefault="00A15D52" w:rsidP="00740D11">
          <w:pPr>
            <w:pStyle w:val="imegalerijeslo"/>
          </w:pPr>
          <w:r>
            <w:t>in turizem Žalec</w:t>
          </w:r>
        </w:p>
      </w:tc>
    </w:tr>
    <w:tr w:rsidR="00740D11" w:rsidRPr="005F18E3" w:rsidTr="00740D11">
      <w:tc>
        <w:tcPr>
          <w:tcW w:w="2308" w:type="dxa"/>
          <w:tcBorders>
            <w:right w:val="single" w:sz="4" w:space="0" w:color="auto"/>
          </w:tcBorders>
        </w:tcPr>
        <w:p w:rsidR="00740D11" w:rsidRDefault="00A15D52" w:rsidP="00740D11">
          <w:pPr>
            <w:jc w:val="right"/>
            <w:rPr>
              <w:rFonts w:ascii="MetaPro-Normal" w:hAnsi="MetaPro-Normal"/>
              <w:sz w:val="12"/>
              <w:szCs w:val="12"/>
            </w:rPr>
          </w:pPr>
          <w:r>
            <w:rPr>
              <w:rFonts w:ascii="MetaPro-Normal" w:hAnsi="MetaPro-Normal"/>
              <w:sz w:val="12"/>
              <w:szCs w:val="12"/>
            </w:rPr>
            <w:t>Aškerčeva 9a, 3310 Žalec</w:t>
          </w:r>
        </w:p>
        <w:p w:rsidR="00740D11" w:rsidRPr="004906EC" w:rsidRDefault="00A15D52" w:rsidP="00740D11">
          <w:pPr>
            <w:jc w:val="right"/>
            <w:rPr>
              <w:rFonts w:ascii="MetaPro-Normal" w:hAnsi="MetaPro-Normal"/>
              <w:sz w:val="12"/>
              <w:szCs w:val="12"/>
            </w:rPr>
          </w:pPr>
          <w:r w:rsidRPr="004906EC">
            <w:rPr>
              <w:rFonts w:ascii="MetaPro-Normal" w:hAnsi="MetaPro-Normal"/>
              <w:sz w:val="12"/>
              <w:szCs w:val="12"/>
            </w:rPr>
            <w:t xml:space="preserve">Tel.: +386(0)3 </w:t>
          </w:r>
          <w:r>
            <w:rPr>
              <w:rFonts w:ascii="MetaPro-Normal" w:hAnsi="MetaPro-Normal"/>
              <w:sz w:val="12"/>
              <w:szCs w:val="12"/>
            </w:rPr>
            <w:t xml:space="preserve">712 12 50 </w:t>
          </w:r>
        </w:p>
        <w:p w:rsidR="00740D11" w:rsidRPr="004906EC" w:rsidRDefault="00A15D52" w:rsidP="00740D11">
          <w:pPr>
            <w:jc w:val="right"/>
            <w:rPr>
              <w:rFonts w:ascii="MetaPro-Normal" w:hAnsi="MetaPro-Normal"/>
              <w:sz w:val="12"/>
              <w:szCs w:val="12"/>
            </w:rPr>
          </w:pPr>
          <w:r>
            <w:rPr>
              <w:rFonts w:ascii="MetaPro-Normal" w:hAnsi="MetaPro-Normal"/>
              <w:sz w:val="12"/>
              <w:szCs w:val="12"/>
            </w:rPr>
            <w:t>www.zkst-zalec.si</w:t>
          </w:r>
        </w:p>
        <w:p w:rsidR="00740D11" w:rsidRPr="004906EC" w:rsidRDefault="00A15D52" w:rsidP="00740D11">
          <w:pPr>
            <w:jc w:val="right"/>
            <w:rPr>
              <w:rFonts w:ascii="MetaPro-Normal" w:hAnsi="MetaPro-Normal"/>
              <w:sz w:val="12"/>
              <w:szCs w:val="12"/>
            </w:rPr>
          </w:pPr>
          <w:r w:rsidRPr="004906EC">
            <w:rPr>
              <w:rFonts w:ascii="MetaPro-Normal" w:hAnsi="MetaPro-Normal"/>
              <w:sz w:val="12"/>
              <w:szCs w:val="12"/>
            </w:rPr>
            <w:t>ID za DD</w:t>
          </w:r>
          <w:r>
            <w:rPr>
              <w:rFonts w:ascii="MetaPro-Normal" w:hAnsi="MetaPro-Normal"/>
              <w:sz w:val="12"/>
              <w:szCs w:val="12"/>
            </w:rPr>
            <w:t>V: SI34099921</w:t>
          </w:r>
        </w:p>
        <w:p w:rsidR="00740D11" w:rsidRPr="004906EC" w:rsidRDefault="00FB0511" w:rsidP="00740D11">
          <w:pPr>
            <w:jc w:val="right"/>
            <w:rPr>
              <w:rFonts w:ascii="MetaPro-Normal" w:hAnsi="MetaPro-Normal"/>
              <w:sz w:val="12"/>
              <w:szCs w:val="12"/>
            </w:rPr>
          </w:pPr>
        </w:p>
        <w:p w:rsidR="00740D11" w:rsidRPr="004906EC" w:rsidRDefault="00FB0511" w:rsidP="00740D11">
          <w:pPr>
            <w:jc w:val="right"/>
            <w:rPr>
              <w:rFonts w:ascii="MetaPro-Normal" w:hAnsi="MetaPro-Normal"/>
              <w:sz w:val="12"/>
              <w:szCs w:val="12"/>
            </w:rPr>
          </w:pPr>
        </w:p>
      </w:tc>
    </w:tr>
  </w:tbl>
  <w:p w:rsidR="00740D11" w:rsidRPr="005F18E3" w:rsidRDefault="00A15D52" w:rsidP="00740D11">
    <w:pPr>
      <w:pStyle w:val="Default"/>
      <w:spacing w:line="276" w:lineRule="auto"/>
      <w:rPr>
        <w:rFonts w:ascii="MetaPro-Normal" w:hAnsi="MetaPro-Normal"/>
        <w:sz w:val="12"/>
        <w:szCs w:val="12"/>
      </w:rPr>
    </w:pPr>
    <w:r w:rsidRPr="005F18E3">
      <w:rPr>
        <w:rFonts w:ascii="MetaPro-Normal" w:hAnsi="MetaPro-Norm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11" w:rsidRDefault="00FB0511">
      <w:r>
        <w:separator/>
      </w:r>
    </w:p>
  </w:footnote>
  <w:footnote w:type="continuationSeparator" w:id="0">
    <w:p w:rsidR="00FB0511" w:rsidRDefault="00FB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276"/>
    </w:tblGrid>
    <w:tr w:rsidR="00740D11" w:rsidTr="00740D11">
      <w:tc>
        <w:tcPr>
          <w:tcW w:w="3276" w:type="dxa"/>
        </w:tcPr>
        <w:p w:rsidR="00740D11" w:rsidRDefault="00FB0511" w:rsidP="00740D11"/>
      </w:tc>
    </w:tr>
  </w:tbl>
  <w:p w:rsidR="00740D11" w:rsidRDefault="00A15D52" w:rsidP="00740D11">
    <w:pPr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AD3"/>
    <w:multiLevelType w:val="hybridMultilevel"/>
    <w:tmpl w:val="5C34C82E"/>
    <w:lvl w:ilvl="0" w:tplc="E73C9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64B4"/>
    <w:multiLevelType w:val="hybridMultilevel"/>
    <w:tmpl w:val="36EA345C"/>
    <w:lvl w:ilvl="0" w:tplc="9448358A">
      <w:start w:val="33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821D1"/>
    <w:multiLevelType w:val="hybridMultilevel"/>
    <w:tmpl w:val="DB421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C21D4"/>
    <w:multiLevelType w:val="hybridMultilevel"/>
    <w:tmpl w:val="877C3522"/>
    <w:lvl w:ilvl="0" w:tplc="B10A4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5C"/>
    <w:rsid w:val="00195B80"/>
    <w:rsid w:val="001D3B78"/>
    <w:rsid w:val="00200041"/>
    <w:rsid w:val="0024537F"/>
    <w:rsid w:val="003B7829"/>
    <w:rsid w:val="00422991"/>
    <w:rsid w:val="00525D80"/>
    <w:rsid w:val="00816F55"/>
    <w:rsid w:val="008836CE"/>
    <w:rsid w:val="008F2F5C"/>
    <w:rsid w:val="00947D59"/>
    <w:rsid w:val="009A2CD7"/>
    <w:rsid w:val="00A11316"/>
    <w:rsid w:val="00A15D52"/>
    <w:rsid w:val="00A824D4"/>
    <w:rsid w:val="00B01AF4"/>
    <w:rsid w:val="00B81CF1"/>
    <w:rsid w:val="00C93A22"/>
    <w:rsid w:val="00D53125"/>
    <w:rsid w:val="00DC5AEE"/>
    <w:rsid w:val="00ED204B"/>
    <w:rsid w:val="00F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FFD6"/>
  <w15:docId w15:val="{6CF44060-E9C6-495B-BF39-1897D9C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8F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galerijeslo">
    <w:name w:val="ime galerije slo"/>
    <w:basedOn w:val="Navaden"/>
    <w:rsid w:val="008F2F5C"/>
    <w:pPr>
      <w:tabs>
        <w:tab w:val="center" w:pos="4536"/>
        <w:tab w:val="right" w:pos="9072"/>
      </w:tabs>
      <w:jc w:val="right"/>
    </w:pPr>
    <w:rPr>
      <w:rFonts w:ascii="MetaPro-Medium" w:hAnsi="MetaPro-Medium"/>
      <w:w w:val="95"/>
      <w:sz w:val="12"/>
      <w:szCs w:val="12"/>
    </w:rPr>
  </w:style>
  <w:style w:type="character" w:styleId="Hiperpovezava">
    <w:name w:val="Hyperlink"/>
    <w:uiPriority w:val="99"/>
    <w:rsid w:val="008F2F5C"/>
    <w:rPr>
      <w:color w:val="0000FF"/>
      <w:u w:val="single"/>
    </w:rPr>
  </w:style>
  <w:style w:type="paragraph" w:customStyle="1" w:styleId="Default">
    <w:name w:val="Default"/>
    <w:rsid w:val="008F2F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F2F5C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F5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F5C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st-zalec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kst.tic@siol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kst.turizem@siol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alec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kst-zalec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6</cp:revision>
  <cp:lastPrinted>2017-01-31T14:11:00Z</cp:lastPrinted>
  <dcterms:created xsi:type="dcterms:W3CDTF">2017-01-31T13:16:00Z</dcterms:created>
  <dcterms:modified xsi:type="dcterms:W3CDTF">2017-02-09T13:21:00Z</dcterms:modified>
</cp:coreProperties>
</file>